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6F" w:rsidRDefault="00BF2F6F" w:rsidP="00BF2F6F">
      <w:pPr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</w:pPr>
      <w:r w:rsidRPr="00E959BA"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>AFTEKENKAART</w:t>
      </w:r>
      <w:r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 xml:space="preserve"> KEUZEDEEL </w:t>
      </w:r>
      <w:r w:rsidRPr="00E959BA"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 xml:space="preserve">VERPLEEGTECHNISCHE HANDELINGEN  </w:t>
      </w:r>
    </w:p>
    <w:p w:rsidR="00BF2F6F" w:rsidRDefault="00BF2F6F" w:rsidP="00BF2F6F"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>Naam student:</w:t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  <w:t>Groep:</w:t>
      </w:r>
    </w:p>
    <w:p w:rsidR="00BF2F6F" w:rsidRPr="00C50085" w:rsidRDefault="00BF2F6F" w:rsidP="00BF2F6F">
      <w:r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>Naam docent</w:t>
      </w:r>
    </w:p>
    <w:p w:rsidR="00BF2F6F" w:rsidRPr="00D20091" w:rsidRDefault="00BF2F6F" w:rsidP="00BF2F6F">
      <w:pPr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008"/>
        <w:gridCol w:w="1134"/>
        <w:gridCol w:w="1275"/>
        <w:gridCol w:w="1276"/>
        <w:gridCol w:w="1276"/>
        <w:gridCol w:w="1134"/>
        <w:gridCol w:w="1276"/>
        <w:gridCol w:w="1701"/>
        <w:gridCol w:w="1134"/>
      </w:tblGrid>
      <w:tr w:rsidR="00BF2F6F" w:rsidRPr="00D20091" w:rsidTr="00843193">
        <w:trPr>
          <w:cantSplit/>
        </w:trPr>
        <w:tc>
          <w:tcPr>
            <w:tcW w:w="4008" w:type="dxa"/>
            <w:vMerge w:val="restart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lang w:eastAsia="ar-SA"/>
              </w:rPr>
              <w:t>Naam handeling</w:t>
            </w:r>
            <w:r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en theorie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:rsidR="00BF2F6F" w:rsidRPr="00D20091" w:rsidRDefault="00BF2F6F" w:rsidP="00843193">
            <w:pPr>
              <w:spacing w:after="0" w:line="24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Theorie lessen</w:t>
            </w: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op school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Handelingen a</w:t>
            </w: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angetoond in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simulatie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Verwerkingsopdrachten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Rode loper</w:t>
            </w:r>
          </w:p>
        </w:tc>
      </w:tr>
      <w:tr w:rsidR="00BF2F6F" w:rsidRPr="00D20091" w:rsidTr="00843193">
        <w:trPr>
          <w:cantSplit/>
          <w:trHeight w:val="564"/>
        </w:trPr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Datum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Paraaf docent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Datum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Paraaf 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docent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2F6F" w:rsidRDefault="00BF2F6F" w:rsidP="00843193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Datum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Paraaf 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docent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Ziekte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Paraaf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 docent</w:t>
            </w: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 wet BIG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Medicatie toedieningsvormen;</w:t>
            </w:r>
          </w:p>
          <w:p w:rsidR="00BF2F6F" w:rsidRPr="00D20091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Enteraal, parenteraal excl. injecties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CB2525" w:rsidRDefault="00BF2F6F" w:rsidP="00843193">
            <w:pPr>
              <w:pStyle w:val="Geenafstand"/>
              <w:rPr>
                <w:rFonts w:eastAsia="Times New Roman"/>
                <w:sz w:val="20"/>
                <w:szCs w:val="20"/>
                <w:lang w:eastAsia="ar-SA"/>
              </w:rPr>
            </w:pPr>
            <w:r w:rsidRPr="00CB2525">
              <w:rPr>
                <w:rFonts w:eastAsia="Times New Roman"/>
                <w:sz w:val="20"/>
                <w:szCs w:val="20"/>
                <w:lang w:eastAsia="ar-SA"/>
              </w:rPr>
              <w:t>Cataract en Glaucoom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Medicatie: injecteren;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Subcutaan en intramusculair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FC732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Diabetes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Korsakov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Verzorgen van wonden: rode wond, gele wond en zwarte wond.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FC732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 xml:space="preserve">Decubitus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Zwachtelen  en ambulante compressie therapie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ulcus cruris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Eerste Hulp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Neus – en maagsonde inbrengen en verzorgen</w:t>
            </w:r>
          </w:p>
          <w:p w:rsidR="00BF2F6F" w:rsidRPr="00D20091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Voeding via de PEG en de </w:t>
            </w:r>
            <w:proofErr w:type="spellStart"/>
            <w:r>
              <w:rPr>
                <w:rFonts w:eastAsia="Times New Roman"/>
                <w:lang w:eastAsia="ar-SA"/>
              </w:rPr>
              <w:t>Mic-key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FC732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Maagkanker</w:t>
            </w:r>
          </w:p>
          <w:p w:rsidR="00BF2F6F" w:rsidRPr="00FC732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ondervoeding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Stoma verzorging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483BD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 xml:space="preserve">Ziekte van </w:t>
            </w:r>
            <w:proofErr w:type="spellStart"/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Crohn</w:t>
            </w:r>
            <w:proofErr w:type="spellEnd"/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Colitis ulcerosa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Blaaskatheter inbrengen en verzorgen</w:t>
            </w:r>
          </w:p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lastRenderedPageBreak/>
              <w:t>Suprapubische katheter verzorgen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483BD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Prostaatziekte</w:t>
            </w:r>
          </w:p>
          <w:p w:rsidR="00BF2F6F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Blaas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ziekten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lastRenderedPageBreak/>
              <w:t>Temperatuur opnemen en observeren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Koorts</w:t>
            </w:r>
          </w:p>
          <w:p w:rsidR="00BF2F6F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s</w:t>
            </w: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tuipen en brand</w:t>
            </w:r>
          </w:p>
          <w:p w:rsidR="00BF2F6F" w:rsidRPr="00483BD5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wonden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Monsters afnemen voor diagnostiek</w:t>
            </w:r>
          </w:p>
        </w:tc>
        <w:tc>
          <w:tcPr>
            <w:tcW w:w="1134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</w:tcPr>
          <w:p w:rsidR="00BF2F6F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Zorg voor de ademhaling</w:t>
            </w:r>
          </w:p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Gastles Tracheotomie / -stoma</w:t>
            </w:r>
          </w:p>
        </w:tc>
        <w:tc>
          <w:tcPr>
            <w:tcW w:w="1134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F2F6F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COPD</w:t>
            </w:r>
          </w:p>
          <w:p w:rsidR="00BF2F6F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Astma en </w:t>
            </w:r>
          </w:p>
          <w:p w:rsidR="00BF2F6F" w:rsidRPr="00D20091" w:rsidRDefault="00BF2F6F" w:rsidP="00843193">
            <w:pPr>
              <w:pStyle w:val="Geenafstand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Cystic</w:t>
            </w:r>
            <w:proofErr w:type="spellEnd"/>
            <w:r>
              <w:rPr>
                <w:rFonts w:eastAsia="Times New Roman"/>
                <w:lang w:eastAsia="ar-SA"/>
              </w:rPr>
              <w:t xml:space="preserve"> fibrose</w:t>
            </w: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Theorie toets periode 1/ skills toets</w:t>
            </w:r>
          </w:p>
        </w:tc>
        <w:tc>
          <w:tcPr>
            <w:tcW w:w="1134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</w:tcPr>
          <w:p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Theorietoets periode 2/ skills toets</w:t>
            </w:r>
          </w:p>
        </w:tc>
        <w:tc>
          <w:tcPr>
            <w:tcW w:w="1134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F6F" w:rsidRPr="00D20091" w:rsidTr="00843193">
        <w:tc>
          <w:tcPr>
            <w:tcW w:w="4008" w:type="dxa"/>
          </w:tcPr>
          <w:p w:rsidR="00BF2F6F" w:rsidRPr="00D20091" w:rsidRDefault="00BF2F6F" w:rsidP="00843193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Voldoende / Onvoldoende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BF2F6F" w:rsidRPr="00D20091" w:rsidRDefault="00BF2F6F" w:rsidP="00843193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2F6F" w:rsidRPr="00D20091" w:rsidRDefault="00BF2F6F" w:rsidP="00BF2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009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</w:t>
      </w:r>
    </w:p>
    <w:p w:rsidR="00BF2F6F" w:rsidRDefault="00BF2F6F" w:rsidP="00BF2F6F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  <w:r w:rsidRPr="00D20091">
        <w:rPr>
          <w:rFonts w:ascii="Calibri" w:eastAsia="SimSun" w:hAnsi="Calibri" w:cs="Times New Roman"/>
          <w:sz w:val="20"/>
          <w:szCs w:val="20"/>
          <w:lang w:eastAsia="zh-CN"/>
        </w:rPr>
        <w:t>Voor een voldoende re</w:t>
      </w:r>
      <w:r>
        <w:rPr>
          <w:rFonts w:ascii="Calibri" w:eastAsia="SimSun" w:hAnsi="Calibri" w:cs="Times New Roman"/>
          <w:sz w:val="20"/>
          <w:szCs w:val="20"/>
          <w:lang w:eastAsia="zh-CN"/>
        </w:rPr>
        <w:t xml:space="preserve">sultaat moeten alle handelingen op school zijn afgetekend. De theorie met een voldoende gemiddeld behaald </w:t>
      </w:r>
    </w:p>
    <w:p w:rsidR="00BF2F6F" w:rsidRPr="00D20091" w:rsidRDefault="00BF2F6F" w:rsidP="00BF2F6F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BF2F6F" w:rsidRDefault="00BF2F6F" w:rsidP="00BF2F6F">
      <w:pPr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</w:pPr>
    </w:p>
    <w:p w:rsidR="00BF2F6F" w:rsidRDefault="00BF2F6F" w:rsidP="00BF2F6F">
      <w:pPr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</w:pPr>
    </w:p>
    <w:p w:rsidR="00A561AE" w:rsidRDefault="00A561AE">
      <w:bookmarkStart w:id="0" w:name="_GoBack"/>
      <w:bookmarkEnd w:id="0"/>
    </w:p>
    <w:sectPr w:rsidR="00A561AE" w:rsidSect="00BF2F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6F"/>
    <w:rsid w:val="00A561AE"/>
    <w:rsid w:val="00B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2F6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2F6F"/>
    <w:pPr>
      <w:spacing w:after="0" w:line="240" w:lineRule="auto"/>
    </w:pPr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2F6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2F6F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C5F86112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Kol,C.</dc:creator>
  <cp:lastModifiedBy>Kol,C.</cp:lastModifiedBy>
  <cp:revision>1</cp:revision>
  <dcterms:created xsi:type="dcterms:W3CDTF">2016-02-01T10:05:00Z</dcterms:created>
  <dcterms:modified xsi:type="dcterms:W3CDTF">2016-02-01T10:06:00Z</dcterms:modified>
</cp:coreProperties>
</file>